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524B6" w14:textId="77777777" w:rsidR="00D138F4" w:rsidRDefault="00D138F4" w:rsidP="005F2504">
      <w:pPr>
        <w:pStyle w:val="NoSpacing"/>
        <w:jc w:val="center"/>
        <w:rPr>
          <w:sz w:val="10"/>
        </w:rPr>
      </w:pPr>
    </w:p>
    <w:p w14:paraId="0F91CE98" w14:textId="77777777" w:rsidR="00D138F4" w:rsidRPr="00BD626A" w:rsidRDefault="00D138F4" w:rsidP="005F2504">
      <w:pPr>
        <w:pStyle w:val="NoSpacing"/>
        <w:jc w:val="center"/>
        <w:rPr>
          <w:sz w:val="1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9"/>
        <w:gridCol w:w="2920"/>
        <w:gridCol w:w="2919"/>
        <w:gridCol w:w="2920"/>
        <w:gridCol w:w="2920"/>
      </w:tblGrid>
      <w:tr w:rsidR="00155F8A" w14:paraId="3F966076" w14:textId="77777777" w:rsidTr="00370744">
        <w:tc>
          <w:tcPr>
            <w:tcW w:w="14598" w:type="dxa"/>
            <w:gridSpan w:val="5"/>
            <w:shd w:val="clear" w:color="auto" w:fill="4F81BD" w:themeFill="accent1"/>
          </w:tcPr>
          <w:p w14:paraId="31059E4B" w14:textId="701EE67A" w:rsidR="00155F8A" w:rsidRPr="00EA06BE" w:rsidRDefault="00405F2B" w:rsidP="00D063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NC Essential</w:t>
            </w:r>
            <w:r w:rsidR="00155F8A" w:rsidRPr="00EA06BE">
              <w:rPr>
                <w:b/>
                <w:sz w:val="28"/>
                <w:szCs w:val="28"/>
              </w:rPr>
              <w:t xml:space="preserve"> Standards </w:t>
            </w:r>
          </w:p>
        </w:tc>
      </w:tr>
      <w:tr w:rsidR="00834A30" w14:paraId="6BA9EEFA" w14:textId="77777777" w:rsidTr="00370744">
        <w:tc>
          <w:tcPr>
            <w:tcW w:w="14598" w:type="dxa"/>
            <w:gridSpan w:val="5"/>
            <w:shd w:val="clear" w:color="auto" w:fill="95B3D7" w:themeFill="accent1" w:themeFillTint="99"/>
          </w:tcPr>
          <w:p w14:paraId="092F039A" w14:textId="728BA250" w:rsidR="00834A30" w:rsidRPr="00EA06BE" w:rsidRDefault="00370744" w:rsidP="00990578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Key Areas of Focus for </w:t>
            </w:r>
            <w:r w:rsidR="00990578">
              <w:rPr>
                <w:b/>
                <w:sz w:val="28"/>
                <w:szCs w:val="28"/>
              </w:rPr>
              <w:t>Social Studies</w:t>
            </w:r>
          </w:p>
        </w:tc>
      </w:tr>
      <w:tr w:rsidR="00070B4F" w14:paraId="295571D1" w14:textId="77777777" w:rsidTr="00070B4F">
        <w:tc>
          <w:tcPr>
            <w:tcW w:w="2919" w:type="dxa"/>
            <w:shd w:val="clear" w:color="auto" w:fill="9BBB59" w:themeFill="accent3"/>
          </w:tcPr>
          <w:p w14:paraId="06FF7812" w14:textId="0672E9B9" w:rsidR="00070B4F" w:rsidRPr="00991C7F" w:rsidRDefault="00070B4F" w:rsidP="00922B0A">
            <w:pPr>
              <w:pStyle w:val="NoSpacing"/>
              <w:tabs>
                <w:tab w:val="left" w:pos="1440"/>
              </w:tabs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 w:rsidR="00991C7F">
              <w:rPr>
                <w:rStyle w:val="Hyperlink"/>
                <w:b/>
                <w:color w:val="auto"/>
                <w:u w:val="none"/>
              </w:rPr>
              <w:t>1</w:t>
            </w:r>
          </w:p>
        </w:tc>
        <w:tc>
          <w:tcPr>
            <w:tcW w:w="2920" w:type="dxa"/>
            <w:shd w:val="clear" w:color="auto" w:fill="9BBB59" w:themeFill="accent3"/>
          </w:tcPr>
          <w:p w14:paraId="11ADFEEB" w14:textId="1A34E63B" w:rsidR="00070B4F" w:rsidRPr="000A19DC" w:rsidRDefault="00070B4F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</w:p>
        </w:tc>
        <w:tc>
          <w:tcPr>
            <w:tcW w:w="2919" w:type="dxa"/>
            <w:shd w:val="clear" w:color="auto" w:fill="9BBB59" w:themeFill="accent3"/>
          </w:tcPr>
          <w:p w14:paraId="5B192F92" w14:textId="57CAD533" w:rsidR="00070B4F" w:rsidRPr="000A19DC" w:rsidRDefault="00070B4F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3</w:t>
            </w:r>
          </w:p>
        </w:tc>
        <w:tc>
          <w:tcPr>
            <w:tcW w:w="2920" w:type="dxa"/>
            <w:shd w:val="clear" w:color="auto" w:fill="9BBB59" w:themeFill="accent3"/>
          </w:tcPr>
          <w:p w14:paraId="7042E8B3" w14:textId="3C18A5AC" w:rsidR="00070B4F" w:rsidRPr="000A19DC" w:rsidRDefault="00070B4F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 xml:space="preserve">4 </w:t>
            </w:r>
          </w:p>
        </w:tc>
        <w:tc>
          <w:tcPr>
            <w:tcW w:w="2920" w:type="dxa"/>
            <w:shd w:val="clear" w:color="auto" w:fill="9BBB59" w:themeFill="accent3"/>
          </w:tcPr>
          <w:p w14:paraId="11C4C122" w14:textId="77777777" w:rsidR="00070B4F" w:rsidRPr="000A19DC" w:rsidRDefault="00070B4F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5</w:t>
            </w:r>
          </w:p>
          <w:p w14:paraId="3141187E" w14:textId="1500BBCC" w:rsidR="00070B4F" w:rsidRDefault="00070B4F" w:rsidP="00070B4F">
            <w:pPr>
              <w:pStyle w:val="NoSpacing"/>
              <w:jc w:val="center"/>
              <w:rPr>
                <w:b/>
              </w:rPr>
            </w:pPr>
          </w:p>
        </w:tc>
      </w:tr>
      <w:tr w:rsidR="00070B4F" w:rsidRPr="00EA06BE" w14:paraId="60D415B5" w14:textId="77777777" w:rsidTr="00070B4F">
        <w:trPr>
          <w:trHeight w:val="1077"/>
        </w:trPr>
        <w:tc>
          <w:tcPr>
            <w:tcW w:w="2919" w:type="dxa"/>
            <w:shd w:val="clear" w:color="auto" w:fill="D6E3BC" w:themeFill="accent3" w:themeFillTint="66"/>
          </w:tcPr>
          <w:p w14:paraId="1C2EA5AC" w14:textId="498AC18B" w:rsidR="00070B4F" w:rsidRPr="00EA06BE" w:rsidRDefault="00FC445E" w:rsidP="0090413E">
            <w:pPr>
              <w:pStyle w:val="NoSpacing"/>
              <w:tabs>
                <w:tab w:val="left" w:pos="1440"/>
              </w:tabs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Community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4496772D" w14:textId="74FA7AB7" w:rsidR="00070B4F" w:rsidRPr="00EA06BE" w:rsidRDefault="00FC445E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Understanding Diverse Cultures</w:t>
            </w:r>
          </w:p>
        </w:tc>
        <w:tc>
          <w:tcPr>
            <w:tcW w:w="2919" w:type="dxa"/>
            <w:shd w:val="clear" w:color="auto" w:fill="D6E3BC" w:themeFill="accent3" w:themeFillTint="66"/>
          </w:tcPr>
          <w:p w14:paraId="5B66CA58" w14:textId="48150A7E" w:rsidR="00070B4F" w:rsidRPr="00EA06BE" w:rsidRDefault="00FC445E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Change over Time: People and Events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116D795F" w14:textId="225C924B" w:rsidR="00070B4F" w:rsidRPr="00EA06BE" w:rsidRDefault="00070B4F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Economic Choices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3BF09BD5" w14:textId="446DA986" w:rsidR="00070B4F" w:rsidRPr="00EA06BE" w:rsidRDefault="00FC445E" w:rsidP="00070B4F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Environment</w:t>
            </w:r>
            <w:bookmarkStart w:id="0" w:name="_GoBack"/>
            <w:bookmarkEnd w:id="0"/>
          </w:p>
          <w:p w14:paraId="5A21E17B" w14:textId="583134F5" w:rsidR="00070B4F" w:rsidRPr="00EA06BE" w:rsidRDefault="00070B4F" w:rsidP="00070B4F">
            <w:pPr>
              <w:pStyle w:val="NoSpacing"/>
              <w:jc w:val="center"/>
              <w:rPr>
                <w:b/>
                <w:sz w:val="19"/>
                <w:szCs w:val="19"/>
              </w:rPr>
            </w:pPr>
          </w:p>
        </w:tc>
      </w:tr>
      <w:tr w:rsidR="00070B4F" w14:paraId="2B8CCBC8" w14:textId="77777777" w:rsidTr="00070B4F">
        <w:tc>
          <w:tcPr>
            <w:tcW w:w="2919" w:type="dxa"/>
            <w:shd w:val="clear" w:color="auto" w:fill="C0504D" w:themeFill="accent2"/>
          </w:tcPr>
          <w:p w14:paraId="20D5653C" w14:textId="4E069B99" w:rsidR="00070B4F" w:rsidRPr="008419FF" w:rsidRDefault="00070B4F" w:rsidP="00EB5B79">
            <w:pPr>
              <w:pStyle w:val="NoSpacing"/>
              <w:tabs>
                <w:tab w:val="left" w:pos="144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20" w:type="dxa"/>
            <w:shd w:val="clear" w:color="auto" w:fill="C0504D" w:themeFill="accent2"/>
          </w:tcPr>
          <w:p w14:paraId="3599802C" w14:textId="3815DEEB" w:rsidR="00070B4F" w:rsidRPr="00155F8A" w:rsidRDefault="00070B4F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19" w:type="dxa"/>
            <w:shd w:val="clear" w:color="auto" w:fill="C0504D" w:themeFill="accent2"/>
          </w:tcPr>
          <w:p w14:paraId="5CD6D580" w14:textId="6BDDBE69" w:rsidR="00070B4F" w:rsidRPr="00155F8A" w:rsidRDefault="00070B4F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20" w:type="dxa"/>
            <w:shd w:val="clear" w:color="auto" w:fill="C0504D" w:themeFill="accent2"/>
          </w:tcPr>
          <w:p w14:paraId="38C96E36" w14:textId="5F06B6C5" w:rsidR="00070B4F" w:rsidRPr="00155F8A" w:rsidRDefault="00070B4F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20" w:type="dxa"/>
            <w:shd w:val="clear" w:color="auto" w:fill="C0504D" w:themeFill="accent2"/>
          </w:tcPr>
          <w:p w14:paraId="4603A54D" w14:textId="77777777" w:rsidR="00070B4F" w:rsidRPr="00155F8A" w:rsidRDefault="00070B4F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  <w:p w14:paraId="6B475B77" w14:textId="1C982CF0" w:rsidR="00070B4F" w:rsidRDefault="00070B4F" w:rsidP="00070B4F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070B4F" w:rsidRPr="009952CD" w14:paraId="58370CF7" w14:textId="77777777" w:rsidTr="00070B4F">
        <w:trPr>
          <w:trHeight w:val="1500"/>
        </w:trPr>
        <w:tc>
          <w:tcPr>
            <w:tcW w:w="2919" w:type="dxa"/>
            <w:shd w:val="clear" w:color="auto" w:fill="B2A1C7" w:themeFill="accent4" w:themeFillTint="99"/>
          </w:tcPr>
          <w:p w14:paraId="0FE8E9F5" w14:textId="1C55A5B6" w:rsidR="00070B4F" w:rsidRPr="007F038A" w:rsidRDefault="007F038A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  <w:r w:rsidRPr="007F038A">
              <w:rPr>
                <w:b/>
              </w:rPr>
              <w:t>1.C&amp;G.1</w:t>
            </w:r>
          </w:p>
          <w:p w14:paraId="192EA4D1" w14:textId="77777777" w:rsidR="007F038A" w:rsidRDefault="007F038A" w:rsidP="00BC71F9">
            <w:pPr>
              <w:pStyle w:val="NoSpacing"/>
              <w:tabs>
                <w:tab w:val="left" w:pos="1440"/>
              </w:tabs>
            </w:pPr>
            <w:r>
              <w:t>1.C&amp;G.1.1</w:t>
            </w:r>
          </w:p>
          <w:p w14:paraId="2D75AC49" w14:textId="77777777" w:rsidR="007F038A" w:rsidRDefault="007F038A" w:rsidP="00BC71F9">
            <w:pPr>
              <w:pStyle w:val="NoSpacing"/>
              <w:tabs>
                <w:tab w:val="left" w:pos="1440"/>
              </w:tabs>
            </w:pPr>
            <w:r>
              <w:t>1.C&amp;G1.2</w:t>
            </w:r>
          </w:p>
          <w:p w14:paraId="5D944631" w14:textId="1CC2FDC7" w:rsidR="007F038A" w:rsidRDefault="007F038A" w:rsidP="00BC71F9">
            <w:pPr>
              <w:pStyle w:val="NoSpacing"/>
              <w:tabs>
                <w:tab w:val="left" w:pos="1440"/>
              </w:tabs>
            </w:pPr>
            <w:r>
              <w:t>1.C&amp;G.1.3</w:t>
            </w:r>
          </w:p>
          <w:p w14:paraId="537292B1" w14:textId="4EBEFC7B" w:rsidR="007F038A" w:rsidRPr="009952CD" w:rsidRDefault="007F038A" w:rsidP="00BC71F9">
            <w:pPr>
              <w:pStyle w:val="NoSpacing"/>
              <w:tabs>
                <w:tab w:val="left" w:pos="1440"/>
              </w:tabs>
            </w:pPr>
          </w:p>
        </w:tc>
        <w:tc>
          <w:tcPr>
            <w:tcW w:w="2920" w:type="dxa"/>
            <w:shd w:val="clear" w:color="auto" w:fill="B2A1C7" w:themeFill="accent4" w:themeFillTint="99"/>
          </w:tcPr>
          <w:p w14:paraId="3E1ED710" w14:textId="07B33B21" w:rsidR="007F038A" w:rsidRPr="007F038A" w:rsidRDefault="007F038A" w:rsidP="007F038A">
            <w:pPr>
              <w:pStyle w:val="NoSpacing"/>
              <w:rPr>
                <w:b/>
              </w:rPr>
            </w:pPr>
            <w:r w:rsidRPr="007F038A">
              <w:rPr>
                <w:b/>
              </w:rPr>
              <w:t>1.C.1</w:t>
            </w:r>
          </w:p>
          <w:p w14:paraId="01F015AB" w14:textId="77777777" w:rsidR="007F038A" w:rsidRDefault="007F038A" w:rsidP="007F038A">
            <w:pPr>
              <w:pStyle w:val="NoSpacing"/>
            </w:pPr>
            <w:r>
              <w:t>1.C.1.1</w:t>
            </w:r>
          </w:p>
          <w:p w14:paraId="16A01790" w14:textId="2D70D30D" w:rsidR="007F038A" w:rsidRPr="009952CD" w:rsidRDefault="007F038A" w:rsidP="007F038A">
            <w:pPr>
              <w:pStyle w:val="NoSpacing"/>
            </w:pPr>
            <w:r>
              <w:t>1.C.1.2</w:t>
            </w:r>
          </w:p>
          <w:p w14:paraId="6D7284BD" w14:textId="7F8E79C8" w:rsidR="002A0305" w:rsidRPr="009952CD" w:rsidRDefault="002A0305" w:rsidP="00BC71F9">
            <w:pPr>
              <w:pStyle w:val="NoSpacing"/>
            </w:pPr>
          </w:p>
        </w:tc>
        <w:tc>
          <w:tcPr>
            <w:tcW w:w="2919" w:type="dxa"/>
            <w:shd w:val="clear" w:color="auto" w:fill="B2A1C7" w:themeFill="accent4" w:themeFillTint="99"/>
          </w:tcPr>
          <w:p w14:paraId="281DC8D6" w14:textId="5C5D761C" w:rsidR="00070B4F" w:rsidRPr="007F038A" w:rsidRDefault="00070B4F" w:rsidP="00BC71F9">
            <w:pPr>
              <w:pStyle w:val="NoSpacing"/>
              <w:rPr>
                <w:b/>
              </w:rPr>
            </w:pPr>
            <w:r w:rsidRPr="007F038A">
              <w:rPr>
                <w:b/>
              </w:rPr>
              <w:t>1.H.1</w:t>
            </w:r>
          </w:p>
          <w:p w14:paraId="0888E897" w14:textId="77777777" w:rsidR="007F038A" w:rsidRDefault="007F038A" w:rsidP="00BC71F9">
            <w:pPr>
              <w:pStyle w:val="NoSpacing"/>
            </w:pPr>
            <w:r>
              <w:t>1.H.1.1</w:t>
            </w:r>
          </w:p>
          <w:p w14:paraId="074FA939" w14:textId="77777777" w:rsidR="007F038A" w:rsidRDefault="007F038A" w:rsidP="00BC71F9">
            <w:pPr>
              <w:pStyle w:val="NoSpacing"/>
            </w:pPr>
            <w:r>
              <w:t>1.H.1.2</w:t>
            </w:r>
          </w:p>
          <w:p w14:paraId="3D7B31CF" w14:textId="4169D68F" w:rsidR="007F038A" w:rsidRDefault="007F038A" w:rsidP="00BC71F9">
            <w:pPr>
              <w:pStyle w:val="NoSpacing"/>
            </w:pPr>
            <w:r>
              <w:t>1.H.1.3</w:t>
            </w:r>
          </w:p>
          <w:p w14:paraId="37B8771D" w14:textId="77777777" w:rsidR="00070B4F" w:rsidRDefault="00070B4F" w:rsidP="007F038A">
            <w:pPr>
              <w:pStyle w:val="NoSpacing"/>
              <w:rPr>
                <w:b/>
              </w:rPr>
            </w:pPr>
            <w:r w:rsidRPr="007F038A">
              <w:rPr>
                <w:b/>
              </w:rPr>
              <w:t>1.G.1</w:t>
            </w:r>
          </w:p>
          <w:p w14:paraId="3ABE6A27" w14:textId="77777777" w:rsidR="007F038A" w:rsidRDefault="007F038A" w:rsidP="007F038A">
            <w:pPr>
              <w:pStyle w:val="NoSpacing"/>
            </w:pPr>
            <w:r>
              <w:t>1.G.1.1</w:t>
            </w:r>
          </w:p>
          <w:p w14:paraId="00E483F4" w14:textId="77777777" w:rsidR="007F038A" w:rsidRDefault="007F038A" w:rsidP="007F038A">
            <w:pPr>
              <w:pStyle w:val="NoSpacing"/>
            </w:pPr>
            <w:r>
              <w:t>1.G.1.2</w:t>
            </w:r>
          </w:p>
          <w:p w14:paraId="5D5B2AD6" w14:textId="72C90D34" w:rsidR="007F038A" w:rsidRPr="007F038A" w:rsidRDefault="007F038A" w:rsidP="007F038A">
            <w:pPr>
              <w:pStyle w:val="NoSpacing"/>
            </w:pPr>
            <w:r>
              <w:t>1.G.1.3</w:t>
            </w:r>
          </w:p>
        </w:tc>
        <w:tc>
          <w:tcPr>
            <w:tcW w:w="2920" w:type="dxa"/>
            <w:shd w:val="clear" w:color="auto" w:fill="B2A1C7" w:themeFill="accent4" w:themeFillTint="99"/>
          </w:tcPr>
          <w:p w14:paraId="49653C31" w14:textId="77777777" w:rsidR="00070B4F" w:rsidRDefault="00070B4F" w:rsidP="007F038A">
            <w:pPr>
              <w:pStyle w:val="NoSpacing"/>
              <w:rPr>
                <w:b/>
              </w:rPr>
            </w:pPr>
            <w:r w:rsidRPr="007F038A">
              <w:rPr>
                <w:b/>
              </w:rPr>
              <w:t>1.E.1</w:t>
            </w:r>
          </w:p>
          <w:p w14:paraId="4BC303DC" w14:textId="77777777" w:rsidR="007F038A" w:rsidRDefault="007F038A" w:rsidP="007F038A">
            <w:pPr>
              <w:pStyle w:val="NoSpacing"/>
            </w:pPr>
            <w:r>
              <w:t>1.E.1.1</w:t>
            </w:r>
          </w:p>
          <w:p w14:paraId="79601B90" w14:textId="77777777" w:rsidR="007F038A" w:rsidRDefault="007F038A" w:rsidP="007F038A">
            <w:pPr>
              <w:pStyle w:val="NoSpacing"/>
            </w:pPr>
            <w:r>
              <w:t>1.E.1.2</w:t>
            </w:r>
          </w:p>
          <w:p w14:paraId="0D874E67" w14:textId="7B383149" w:rsidR="007F038A" w:rsidRPr="007F038A" w:rsidRDefault="007F038A" w:rsidP="007F038A">
            <w:pPr>
              <w:pStyle w:val="NoSpacing"/>
            </w:pPr>
            <w:r>
              <w:t>1.E.1.3</w:t>
            </w:r>
          </w:p>
        </w:tc>
        <w:tc>
          <w:tcPr>
            <w:tcW w:w="2920" w:type="dxa"/>
            <w:shd w:val="clear" w:color="auto" w:fill="B2A1C7" w:themeFill="accent4" w:themeFillTint="99"/>
          </w:tcPr>
          <w:p w14:paraId="4C2AA3EB" w14:textId="77777777" w:rsidR="007046BB" w:rsidRDefault="00070B4F" w:rsidP="007F038A">
            <w:pPr>
              <w:pStyle w:val="NoSpacing"/>
              <w:rPr>
                <w:b/>
              </w:rPr>
            </w:pPr>
            <w:r w:rsidRPr="007F038A">
              <w:rPr>
                <w:b/>
              </w:rPr>
              <w:t>1.G.2</w:t>
            </w:r>
          </w:p>
          <w:p w14:paraId="1ADF4271" w14:textId="77777777" w:rsidR="007F038A" w:rsidRDefault="007F038A" w:rsidP="007F038A">
            <w:pPr>
              <w:pStyle w:val="NoSpacing"/>
            </w:pPr>
            <w:r>
              <w:t>1.G.2.1</w:t>
            </w:r>
          </w:p>
          <w:p w14:paraId="0A9043B2" w14:textId="77777777" w:rsidR="007F038A" w:rsidRDefault="007F038A" w:rsidP="007F038A">
            <w:pPr>
              <w:pStyle w:val="NoSpacing"/>
            </w:pPr>
            <w:r>
              <w:t>1.G.2.2</w:t>
            </w:r>
          </w:p>
          <w:p w14:paraId="5B57F3F6" w14:textId="1A0B4C5E" w:rsidR="007F038A" w:rsidRPr="007F038A" w:rsidRDefault="007F038A" w:rsidP="007F038A">
            <w:pPr>
              <w:pStyle w:val="NoSpacing"/>
            </w:pPr>
            <w:r>
              <w:t>1.G.2.3</w:t>
            </w:r>
          </w:p>
        </w:tc>
      </w:tr>
      <w:tr w:rsidR="0027470C" w:rsidRPr="009952CD" w14:paraId="133DDB98" w14:textId="77777777" w:rsidTr="0027470C">
        <w:trPr>
          <w:trHeight w:val="186"/>
        </w:trPr>
        <w:tc>
          <w:tcPr>
            <w:tcW w:w="14598" w:type="dxa"/>
            <w:gridSpan w:val="5"/>
            <w:shd w:val="clear" w:color="auto" w:fill="auto"/>
          </w:tcPr>
          <w:p w14:paraId="71DF0132" w14:textId="5B81B50B" w:rsidR="000B2DE1" w:rsidRPr="0027470C" w:rsidRDefault="000B2DE1" w:rsidP="000B2DE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CA3DB5" w:rsidRPr="009952CD" w14:paraId="382EA784" w14:textId="77777777" w:rsidTr="00C343EB">
        <w:trPr>
          <w:trHeight w:val="177"/>
        </w:trPr>
        <w:tc>
          <w:tcPr>
            <w:tcW w:w="14598" w:type="dxa"/>
            <w:gridSpan w:val="5"/>
            <w:shd w:val="clear" w:color="auto" w:fill="95B3D7" w:themeFill="accent1" w:themeFillTint="99"/>
          </w:tcPr>
          <w:p w14:paraId="0C692149" w14:textId="70DD488E" w:rsidR="00CA3DB5" w:rsidRPr="00633B77" w:rsidRDefault="00CA3DB5" w:rsidP="00C343E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33B77">
              <w:rPr>
                <w:rFonts w:cs="Times New Roman"/>
                <w:b/>
                <w:bCs/>
                <w:sz w:val="28"/>
                <w:szCs w:val="28"/>
              </w:rPr>
              <w:t>Document Key</w:t>
            </w:r>
          </w:p>
        </w:tc>
      </w:tr>
      <w:tr w:rsidR="00633B77" w:rsidRPr="009952CD" w14:paraId="4BE23FE1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D6E3BC" w:themeFill="accent3" w:themeFillTint="66"/>
          </w:tcPr>
          <w:p w14:paraId="258A761F" w14:textId="41B9728E" w:rsidR="00633B77" w:rsidRPr="0027470C" w:rsidRDefault="00633B77" w:rsidP="00CA3DB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Unit Topic</w:t>
            </w:r>
          </w:p>
        </w:tc>
      </w:tr>
      <w:tr w:rsidR="00CA3DB5" w:rsidRPr="009952CD" w14:paraId="26BC40BE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C0504D" w:themeFill="accent2"/>
          </w:tcPr>
          <w:p w14:paraId="12A03274" w14:textId="026C86EF" w:rsidR="00CA3DB5" w:rsidRPr="0027470C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Number of Weeks per Unit</w:t>
            </w:r>
          </w:p>
        </w:tc>
      </w:tr>
      <w:tr w:rsidR="00CA3DB5" w:rsidRPr="009952CD" w14:paraId="32409CBB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B2A1C7" w:themeFill="accent4" w:themeFillTint="99"/>
          </w:tcPr>
          <w:p w14:paraId="04A024C6" w14:textId="77777777" w:rsidR="00CA3DB5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Focus Standards for Each Unit</w:t>
            </w:r>
          </w:p>
          <w:p w14:paraId="3D9C5A4A" w14:textId="06CCD9F0" w:rsidR="007046BB" w:rsidRPr="0027470C" w:rsidRDefault="007046BB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G=Geography</w:t>
            </w:r>
            <w:r w:rsidR="00991C7F">
              <w:rPr>
                <w:rFonts w:cs="Times New Roman"/>
                <w:b/>
                <w:bCs/>
                <w:sz w:val="18"/>
                <w:szCs w:val="18"/>
              </w:rPr>
              <w:t xml:space="preserve"> and Environmental Literacy</w:t>
            </w:r>
            <w:r>
              <w:rPr>
                <w:rFonts w:cs="Times New Roman"/>
                <w:b/>
                <w:bCs/>
                <w:sz w:val="18"/>
                <w:szCs w:val="18"/>
              </w:rPr>
              <w:t>, C&amp;G=Civics and Government, H=History, C=Culture, E=Economics</w:t>
            </w:r>
            <w:r w:rsidR="00991C7F">
              <w:rPr>
                <w:rFonts w:cs="Times New Roman"/>
                <w:b/>
                <w:bCs/>
                <w:sz w:val="18"/>
                <w:szCs w:val="18"/>
              </w:rPr>
              <w:t xml:space="preserve"> and Financial Literacy</w:t>
            </w:r>
          </w:p>
        </w:tc>
      </w:tr>
    </w:tbl>
    <w:p w14:paraId="3721CC7A" w14:textId="77777777" w:rsidR="00991C7F" w:rsidRDefault="00991C7F">
      <w:r>
        <w:br w:type="page"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8"/>
      </w:tblGrid>
      <w:tr w:rsidR="00C343EB" w:rsidRPr="009952CD" w14:paraId="5BE76632" w14:textId="77777777" w:rsidTr="00C343EB">
        <w:trPr>
          <w:trHeight w:val="177"/>
        </w:trPr>
        <w:tc>
          <w:tcPr>
            <w:tcW w:w="14598" w:type="dxa"/>
            <w:shd w:val="clear" w:color="auto" w:fill="95B3D7" w:themeFill="accent1" w:themeFillTint="99"/>
          </w:tcPr>
          <w:p w14:paraId="4B7829C6" w14:textId="0BEDA5A9" w:rsidR="00C343EB" w:rsidRPr="00633B77" w:rsidRDefault="00405F2B" w:rsidP="00405F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NC Essential Standards</w:t>
            </w:r>
            <w:r w:rsidR="00C343EB" w:rsidRPr="00633B77">
              <w:rPr>
                <w:rFonts w:cs="Times New Roman"/>
                <w:b/>
                <w:bCs/>
                <w:sz w:val="28"/>
                <w:szCs w:val="28"/>
              </w:rPr>
              <w:t xml:space="preserve"> for </w:t>
            </w:r>
            <w:r w:rsidR="00991C7F">
              <w:rPr>
                <w:rFonts w:cs="Times New Roman"/>
                <w:b/>
                <w:bCs/>
                <w:sz w:val="28"/>
                <w:szCs w:val="28"/>
              </w:rPr>
              <w:t>Social Studies</w:t>
            </w:r>
          </w:p>
        </w:tc>
      </w:tr>
      <w:tr w:rsidR="00C936C4" w:rsidRPr="009952CD" w14:paraId="4CF42D8B" w14:textId="77777777" w:rsidTr="00405F2B">
        <w:trPr>
          <w:trHeight w:val="1824"/>
        </w:trPr>
        <w:tc>
          <w:tcPr>
            <w:tcW w:w="14598" w:type="dxa"/>
            <w:shd w:val="clear" w:color="auto" w:fill="DBE5F1" w:themeFill="accent1" w:themeFillTint="33"/>
          </w:tcPr>
          <w:p w14:paraId="58DE3D39" w14:textId="0B3C3DD6" w:rsidR="00C343EB" w:rsidRDefault="00991C7F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History</w:t>
            </w:r>
          </w:p>
          <w:p w14:paraId="7BF55DA4" w14:textId="77777777" w:rsidR="00991C7F" w:rsidRDefault="00991C7F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1.H.1 Understand that history tells a story of how people and events changed society over time.</w:t>
            </w:r>
          </w:p>
          <w:p w14:paraId="67D4E4D3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1.H.1.1 Explain how and why neighborhoods and communities change over time.</w:t>
            </w:r>
          </w:p>
          <w:p w14:paraId="63F3DF89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1.H.1.2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Explain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importance of folklore and celebrations and their impact on local communities.</w:t>
            </w:r>
          </w:p>
          <w:p w14:paraId="56F30AEB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1.H.1.3 Explain why national holidays are celebrated (Constitution Day, Independence Day, Martin Luther King Jr., Memorial Day, President’s Day, etc.).</w:t>
            </w:r>
          </w:p>
          <w:p w14:paraId="1DC7B21C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11089652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Geography and Environmental Literacy</w:t>
            </w:r>
          </w:p>
          <w:p w14:paraId="2EEB9BE4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1.G.1 Use geographical representations, terms, and technologies to process information from a spatial perspective.</w:t>
            </w:r>
          </w:p>
          <w:p w14:paraId="3339E439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1.G.1.1 Use geographic tools to identify characteristics of various landforms and bodies of water.</w:t>
            </w:r>
          </w:p>
          <w:p w14:paraId="2CB8B060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1.G.1.2 Give examples showing the location of places (homes, classroom, school, and community).</w:t>
            </w:r>
          </w:p>
          <w:p w14:paraId="427A8199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1.G.1.3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Understand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basic elements of geographic representations using maps (cardinal directions and map symbols).</w:t>
            </w:r>
          </w:p>
          <w:p w14:paraId="48A65A8C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1.G.2 Understand how humans and the environment interact within the local community.</w:t>
            </w:r>
          </w:p>
          <w:p w14:paraId="43CB34A4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1.G.2.1 Explain ways people change the environment (planting trees, recycling, cutting down trees, building homes, building streets, etc.).</w:t>
            </w:r>
          </w:p>
          <w:p w14:paraId="0F244675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1.G.2.2 Explain how people use natural resources in the community.</w:t>
            </w:r>
          </w:p>
          <w:p w14:paraId="68EEC2F0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1.G.2.3 Explain how the environment impacts where people live (urban, rural, weather, transportation, etc.).</w:t>
            </w:r>
          </w:p>
          <w:p w14:paraId="3280E869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1660DAEA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Economics and Financial Literacy</w:t>
            </w:r>
          </w:p>
          <w:p w14:paraId="4D82EE37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1.E.1 Understand basic economic concepts.</w:t>
            </w:r>
          </w:p>
          <w:p w14:paraId="30DCD115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1.E.1.1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Summarize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various ways in which people earn and use money for goods and services.</w:t>
            </w:r>
          </w:p>
          <w:p w14:paraId="21A97273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1.E.1.2 Identify examples of goods and services in the home, school, and community.</w:t>
            </w:r>
          </w:p>
          <w:p w14:paraId="7F2E5B8B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1.E.1.3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Explain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how supply and demand affects the choices families and communities make.</w:t>
            </w:r>
          </w:p>
          <w:p w14:paraId="798C83AD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1EA48840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Civics and Government</w:t>
            </w:r>
          </w:p>
          <w:p w14:paraId="103CED1A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1.C&amp;G.1 Understand the importance of rules.</w:t>
            </w:r>
          </w:p>
          <w:p w14:paraId="29A8D30B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1.C&amp;G.1.1 Explain why rules are needed in the home, school, and community.</w:t>
            </w:r>
          </w:p>
          <w:p w14:paraId="6DB4490A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1.C&amp;G.1.2 Classify the roles of authority figures in the home, school, and community (teacher, principal, parents, mayor, park rangers, game wardens, etc.).</w:t>
            </w:r>
          </w:p>
          <w:p w14:paraId="48338948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1.C&amp;G.1.3 Summarize various ways in which conflicts could be resolved in homes, schools, classrooms, and communities.</w:t>
            </w:r>
          </w:p>
          <w:p w14:paraId="1BD495ED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4588628A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Culture</w:t>
            </w:r>
          </w:p>
          <w:p w14:paraId="01ACABA8" w14:textId="77777777" w:rsidR="00991C7F" w:rsidRDefault="00991C7F" w:rsidP="00991C7F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1.C.1 Understand the diversity of people in the local community.</w:t>
            </w:r>
          </w:p>
          <w:p w14:paraId="152D705C" w14:textId="77777777" w:rsidR="00991C7F" w:rsidRDefault="00991C7F" w:rsidP="00991C7F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1.C.1.1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Compare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languages, traditions, and holidays of various cultures.</w:t>
            </w:r>
          </w:p>
          <w:p w14:paraId="561A607B" w14:textId="211CE800" w:rsidR="00991C7F" w:rsidRPr="00991C7F" w:rsidRDefault="00991C7F" w:rsidP="00991C7F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1.C.1.2 Use literature to help people understand diverse cultures.</w:t>
            </w:r>
          </w:p>
        </w:tc>
      </w:tr>
    </w:tbl>
    <w:p w14:paraId="6806F996" w14:textId="35F9D5BE" w:rsidR="008A0BFA" w:rsidRDefault="008A0BFA" w:rsidP="00B10693">
      <w:pPr>
        <w:pStyle w:val="NoSpacing"/>
        <w:jc w:val="center"/>
      </w:pPr>
    </w:p>
    <w:p w14:paraId="6EA1D624" w14:textId="77777777" w:rsidR="008A0BFA" w:rsidRDefault="008A0BFA" w:rsidP="00B10693">
      <w:pPr>
        <w:pStyle w:val="NoSpacing"/>
        <w:tabs>
          <w:tab w:val="left" w:pos="13410"/>
        </w:tabs>
        <w:jc w:val="center"/>
      </w:pPr>
    </w:p>
    <w:sectPr w:rsidR="008A0BFA" w:rsidSect="00B1437A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A74B7" w14:textId="77777777" w:rsidR="00991C7F" w:rsidRDefault="00991C7F" w:rsidP="00C61C19">
      <w:pPr>
        <w:spacing w:after="0" w:line="240" w:lineRule="auto"/>
      </w:pPr>
      <w:r>
        <w:separator/>
      </w:r>
    </w:p>
  </w:endnote>
  <w:endnote w:type="continuationSeparator" w:id="0">
    <w:p w14:paraId="27B5C6E7" w14:textId="77777777" w:rsidR="00991C7F" w:rsidRDefault="00991C7F" w:rsidP="00C6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D704" w14:textId="0B22E0A6" w:rsidR="00991C7F" w:rsidRDefault="00991C7F">
    <w:pPr>
      <w:pStyle w:val="Footer"/>
    </w:pPr>
    <w:r>
      <w:t>Revised 6/2013</w:t>
    </w:r>
    <w:r>
      <w:ptab w:relativeTo="margin" w:alignment="center" w:leader="none"/>
    </w:r>
    <w:r>
      <w:t>Curriculum &amp; Instruction</w:t>
    </w:r>
    <w:r>
      <w:tab/>
    </w:r>
    <w:r>
      <w:tab/>
    </w:r>
    <w:r>
      <w:tab/>
    </w:r>
    <w:r>
      <w:tab/>
    </w:r>
    <w:r>
      <w:tab/>
    </w:r>
    <w:r>
      <w:tab/>
      <w:t>1</w:t>
    </w:r>
    <w:r w:rsidRPr="000718A6">
      <w:rPr>
        <w:vertAlign w:val="superscript"/>
      </w:rPr>
      <w:t>st</w:t>
    </w:r>
    <w:r>
      <w:t xml:space="preserve"> Grade</w:t>
    </w:r>
  </w:p>
  <w:p w14:paraId="06189351" w14:textId="77777777" w:rsidR="00991C7F" w:rsidRDefault="00991C7F" w:rsidP="00C61C19">
    <w:pPr>
      <w:pStyle w:val="Footer"/>
      <w:jc w:val="cen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94487" w14:textId="77777777" w:rsidR="00991C7F" w:rsidRDefault="00991C7F" w:rsidP="00C61C19">
      <w:pPr>
        <w:spacing w:after="0" w:line="240" w:lineRule="auto"/>
      </w:pPr>
      <w:r>
        <w:separator/>
      </w:r>
    </w:p>
  </w:footnote>
  <w:footnote w:type="continuationSeparator" w:id="0">
    <w:p w14:paraId="667E187E" w14:textId="77777777" w:rsidR="00991C7F" w:rsidRDefault="00991C7F" w:rsidP="00C6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60317" w14:textId="0794388E" w:rsidR="00991C7F" w:rsidRDefault="00991C7F" w:rsidP="00405F2B">
    <w:pPr>
      <w:pStyle w:val="Header"/>
      <w:jc w:val="center"/>
    </w:pPr>
    <w:r>
      <w:rPr>
        <w:noProof/>
      </w:rPr>
      <w:drawing>
        <wp:inline distT="0" distB="0" distL="0" distR="0" wp14:anchorId="6EFAF3FD" wp14:editId="2C6F225A">
          <wp:extent cx="768350" cy="578664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arrus county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78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r>
      <w:rPr>
        <w:sz w:val="32"/>
        <w:szCs w:val="32"/>
      </w:rPr>
      <w:tab/>
      <w:t>Social Studies</w:t>
    </w:r>
    <w:r w:rsidRPr="00D51DA4">
      <w:rPr>
        <w:sz w:val="32"/>
        <w:szCs w:val="32"/>
      </w:rPr>
      <w:t xml:space="preserve"> Map:</w:t>
    </w:r>
    <w:r>
      <w:rPr>
        <w:sz w:val="32"/>
        <w:szCs w:val="32"/>
      </w:rPr>
      <w:t xml:space="preserve"> First Grade </w:t>
    </w:r>
    <w:r>
      <w:ptab w:relativeTo="margin" w:alignment="right" w:leader="none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C445E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C777CF4"/>
    <w:multiLevelType w:val="hybridMultilevel"/>
    <w:tmpl w:val="FA7AD1BE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277DD3"/>
    <w:multiLevelType w:val="hybridMultilevel"/>
    <w:tmpl w:val="CAD4C144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B254A2"/>
    <w:multiLevelType w:val="hybridMultilevel"/>
    <w:tmpl w:val="2CAE71DE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F707B"/>
    <w:multiLevelType w:val="hybridMultilevel"/>
    <w:tmpl w:val="DBB2D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1873E4"/>
    <w:multiLevelType w:val="hybridMultilevel"/>
    <w:tmpl w:val="64FA2C18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7800DF"/>
    <w:multiLevelType w:val="hybridMultilevel"/>
    <w:tmpl w:val="48623BB2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10159"/>
    <w:multiLevelType w:val="hybridMultilevel"/>
    <w:tmpl w:val="E7AC3374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04"/>
    <w:rsid w:val="00010EA0"/>
    <w:rsid w:val="00017AE3"/>
    <w:rsid w:val="00042E40"/>
    <w:rsid w:val="00064A2F"/>
    <w:rsid w:val="0006533B"/>
    <w:rsid w:val="00070B4F"/>
    <w:rsid w:val="000718A6"/>
    <w:rsid w:val="000924B6"/>
    <w:rsid w:val="000A19DC"/>
    <w:rsid w:val="000B2DE1"/>
    <w:rsid w:val="000D0B7A"/>
    <w:rsid w:val="00107621"/>
    <w:rsid w:val="0012258A"/>
    <w:rsid w:val="00155F8A"/>
    <w:rsid w:val="00170259"/>
    <w:rsid w:val="001A3E11"/>
    <w:rsid w:val="001E12C6"/>
    <w:rsid w:val="001E4C45"/>
    <w:rsid w:val="001E53CB"/>
    <w:rsid w:val="001F40F3"/>
    <w:rsid w:val="00220287"/>
    <w:rsid w:val="00230B5E"/>
    <w:rsid w:val="0027470C"/>
    <w:rsid w:val="00277041"/>
    <w:rsid w:val="002A0305"/>
    <w:rsid w:val="002C1F86"/>
    <w:rsid w:val="002C6288"/>
    <w:rsid w:val="002E294F"/>
    <w:rsid w:val="00303C39"/>
    <w:rsid w:val="00316264"/>
    <w:rsid w:val="00370744"/>
    <w:rsid w:val="00370E92"/>
    <w:rsid w:val="0039554A"/>
    <w:rsid w:val="003F4CAA"/>
    <w:rsid w:val="00405F2B"/>
    <w:rsid w:val="004157A3"/>
    <w:rsid w:val="00422918"/>
    <w:rsid w:val="00427DCE"/>
    <w:rsid w:val="00455244"/>
    <w:rsid w:val="00461BFA"/>
    <w:rsid w:val="005567E7"/>
    <w:rsid w:val="00597122"/>
    <w:rsid w:val="005A2BDA"/>
    <w:rsid w:val="005F2504"/>
    <w:rsid w:val="005F56B0"/>
    <w:rsid w:val="00603C35"/>
    <w:rsid w:val="00627AF7"/>
    <w:rsid w:val="00633B77"/>
    <w:rsid w:val="00646D99"/>
    <w:rsid w:val="006A131D"/>
    <w:rsid w:val="006B038B"/>
    <w:rsid w:val="006B19E5"/>
    <w:rsid w:val="006B19FB"/>
    <w:rsid w:val="006C1A75"/>
    <w:rsid w:val="006D4AB3"/>
    <w:rsid w:val="007046BB"/>
    <w:rsid w:val="00722E80"/>
    <w:rsid w:val="00756031"/>
    <w:rsid w:val="00765263"/>
    <w:rsid w:val="00793B41"/>
    <w:rsid w:val="007A5DAA"/>
    <w:rsid w:val="007C1F2E"/>
    <w:rsid w:val="007E768C"/>
    <w:rsid w:val="007F038A"/>
    <w:rsid w:val="00806966"/>
    <w:rsid w:val="008109D6"/>
    <w:rsid w:val="008310D8"/>
    <w:rsid w:val="00834A30"/>
    <w:rsid w:val="008419FF"/>
    <w:rsid w:val="00870502"/>
    <w:rsid w:val="00870745"/>
    <w:rsid w:val="00876F22"/>
    <w:rsid w:val="008A0BFA"/>
    <w:rsid w:val="0090413E"/>
    <w:rsid w:val="00904DDD"/>
    <w:rsid w:val="0091513A"/>
    <w:rsid w:val="00922B0A"/>
    <w:rsid w:val="00952A5D"/>
    <w:rsid w:val="0097168C"/>
    <w:rsid w:val="00990578"/>
    <w:rsid w:val="00991C7F"/>
    <w:rsid w:val="0099357F"/>
    <w:rsid w:val="009952CD"/>
    <w:rsid w:val="009B1D24"/>
    <w:rsid w:val="009E6F07"/>
    <w:rsid w:val="009F539E"/>
    <w:rsid w:val="00A06E45"/>
    <w:rsid w:val="00A22DBC"/>
    <w:rsid w:val="00A40A78"/>
    <w:rsid w:val="00A43783"/>
    <w:rsid w:val="00A6091F"/>
    <w:rsid w:val="00A74346"/>
    <w:rsid w:val="00AB148A"/>
    <w:rsid w:val="00AB6F79"/>
    <w:rsid w:val="00AB7A9D"/>
    <w:rsid w:val="00AC646F"/>
    <w:rsid w:val="00AF54AE"/>
    <w:rsid w:val="00B03605"/>
    <w:rsid w:val="00B10693"/>
    <w:rsid w:val="00B1437A"/>
    <w:rsid w:val="00B601A4"/>
    <w:rsid w:val="00B7307D"/>
    <w:rsid w:val="00B800EC"/>
    <w:rsid w:val="00BC71F9"/>
    <w:rsid w:val="00BD626A"/>
    <w:rsid w:val="00C02F2E"/>
    <w:rsid w:val="00C067BA"/>
    <w:rsid w:val="00C0795F"/>
    <w:rsid w:val="00C17C13"/>
    <w:rsid w:val="00C311CE"/>
    <w:rsid w:val="00C343EB"/>
    <w:rsid w:val="00C61C19"/>
    <w:rsid w:val="00C74FE3"/>
    <w:rsid w:val="00C936C4"/>
    <w:rsid w:val="00CA3DB5"/>
    <w:rsid w:val="00CB2B74"/>
    <w:rsid w:val="00CC0A2E"/>
    <w:rsid w:val="00CD6099"/>
    <w:rsid w:val="00CF2B78"/>
    <w:rsid w:val="00D0633F"/>
    <w:rsid w:val="00D138F4"/>
    <w:rsid w:val="00D55D11"/>
    <w:rsid w:val="00DC51A0"/>
    <w:rsid w:val="00DD3888"/>
    <w:rsid w:val="00DF1BD9"/>
    <w:rsid w:val="00E200F6"/>
    <w:rsid w:val="00E21532"/>
    <w:rsid w:val="00E30318"/>
    <w:rsid w:val="00EA06BE"/>
    <w:rsid w:val="00EA42BE"/>
    <w:rsid w:val="00EB5B79"/>
    <w:rsid w:val="00EC37C8"/>
    <w:rsid w:val="00EE61F6"/>
    <w:rsid w:val="00EF4810"/>
    <w:rsid w:val="00F233B4"/>
    <w:rsid w:val="00F2723A"/>
    <w:rsid w:val="00F30242"/>
    <w:rsid w:val="00F371C7"/>
    <w:rsid w:val="00F5512D"/>
    <w:rsid w:val="00F71FD0"/>
    <w:rsid w:val="00FC445E"/>
    <w:rsid w:val="00FD7346"/>
    <w:rsid w:val="00FE6D00"/>
    <w:rsid w:val="00FF315D"/>
    <w:rsid w:val="00F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97D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05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05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023C4-5A7A-BE44-8F2A-0CDEBCBA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445</Words>
  <Characters>2539</Characters>
  <Application>Microsoft Macintosh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Cabarrus County Schools</dc:creator>
  <cp:lastModifiedBy>Tara Nattrass</cp:lastModifiedBy>
  <cp:revision>2</cp:revision>
  <cp:lastPrinted>2013-08-01T19:32:00Z</cp:lastPrinted>
  <dcterms:created xsi:type="dcterms:W3CDTF">2014-06-14T20:14:00Z</dcterms:created>
  <dcterms:modified xsi:type="dcterms:W3CDTF">2014-06-14T20:14:00Z</dcterms:modified>
</cp:coreProperties>
</file>